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A5276"/>
          <w:sz w:val="48"/>
          <w:szCs w:val="48"/>
        </w:rPr>
        <w:t xml:space="preserve">SUMIT NAIR</w:t>
      </w:r>
    </w:p>
    <w:p>
      <w:pPr>
        <w:spacing w:after="35" w:before="0"/>
        <w:jc w:val="center"/>
      </w:pPr>
      <w:r>
        <w:rPr>
          <w:rFonts w:ascii="Calibri" w:cs="Calibri" w:eastAsia="Calibri" w:hAnsi="Calibri"/>
          <w:i/>
          <w:iCs/>
          <w:color w:val="5D6D7E"/>
          <w:sz w:val="20"/>
          <w:szCs w:val="20"/>
        </w:rPr>
        <w:t xml:space="preserve">IB Educator  |  DP Biology &amp; TOK  |  Workshop Leader &amp; Examiner  |  CBCI Certified Trainer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color w:val="5D6D7E"/>
          <w:sz w:val="18"/>
          <w:szCs w:val="18"/>
        </w:rPr>
        <w:t>Visby, Sweden  |  +46 735 375 919  |  sumitnair87@gmail.com</w:t>
      </w:r>
    </w:p>
    <w:p>
      <w:pPr>
        <w:pBdr>
          <w:bottom w:val="single" w:color="1A5276" w:sz="8" w:space="3"/>
        </w:pBdr>
        <w:spacing w:after="50" w:before="18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PROFESSIONAL PROFILE</w:t>
      </w:r>
    </w:p>
    <w:p>
      <w:pPr>
        <w:spacing w:after="60" w:before="60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IB educator and curriculum leader with a decade of international experience across Europe, Asia, and the Middle East. Certified by Erickson &amp; Lanning as a Concept-Based Curriculum and Instruction (CBCI) trainer, with deep expertise in designing inquiry-driven, conceptually structured learning for DP Biology, ESS, and TOK. Proficient in leveraging AI tools to enhance teaching, assessment design, and professional development. Recognised by the IBO as a Workshop Leader, School Visitor, and ESS Examiner Team Leader, having led over 50 teacher training workshops globally — equally at home in the classroom and in shaping how educators around the world teach.</w:t>
      </w:r>
    </w:p>
    <w:p>
      <w:pPr>
        <w:pBdr>
          <w:bottom w:val="single" w:color="1A5276" w:sz="8" w:space="3"/>
        </w:pBdr>
        <w:spacing w:after="50" w:before="18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DP Biology (HL &amp; SL)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IB Workshop Leadership (50+)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MYP Coordination &amp; Authorization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Environmental Systems &amp; Societies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IB Examiner Team Leader (ESS)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CBCI Certified Trainer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Theory of Knowledge (TOK)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School Authorization (IB)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5" w:before="15"/>
            </w:pPr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AI in Education &amp; EdTech</w:t>
            </w:r>
          </w:p>
        </w:tc>
      </w:tr>
    </w:tbl>
    <w:p>
      <w:pPr>
        <w:pBdr>
          <w:bottom w:val="single" w:color="1A5276" w:sz="8" w:space="3"/>
        </w:pBdr>
        <w:spacing w:after="50" w:before="18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DP Biology Teacher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Aug 2025 – Present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Lycée Multilingue Ombrosa, Lyon, France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Teaching IB Diploma Programme Biology to international students in a multilingual environment.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DP Biology &amp; Theory of Knowledge Teacher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Aug 2022 – Dec 2025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International School of Helsingborg, Sweden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Delivered DP Biology (HL &amp; SL) and TOK; contributed to curriculum design and whole-school IB initiatives.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IB Workshop Leader (MYP &amp; DP) | School Visits Team Member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Nov 2017 – Present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International Baccalaureate Organization (IBO)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Led 50+ professional development workshops for IB educators worldwide across MYP and DP programmes.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School Visitor for IB Authorization and Evaluation; upskilled in Biology, ESS, TOK, ATL, and WAIBE curricula.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IB Examiner Team Leader – ESS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May 2014 – Present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International Baccalaureate Organization (IBO)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Lead and coordinate a team of examiners for ESS assessments at Diploma Programme level.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MYP Coordinator &amp; Head of Science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Feb 2022 – Jul 2022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La Garenne International School, Switzerland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Coordinated the MYP programme, led Science department, and taught MYP Sciences and DP ESS.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ManageBac ESS Subject Leader &amp; MiniPD Coach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May 2022 – Present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Faria Education, USA (Remote)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Subject leader for ESS on ManageBac; deliver professional development coaching sessions globally.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MYP Coordinator (Interim) &amp; Science Teacher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Jul 2019 – Feb 2022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Karlskrona Internationella Grundskolan, Sweden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Led MYP Authorization and ManageBac administration; subject responsible for Sciences, I&amp;S, and Mathematics (MYP 1–4).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DP Authorization Designee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Sep 2019 – May 2020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Ehrensvärdska Gymnasiet, Karlskrona, Sweden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Led feasibility studies and documentation for DP authorization; delivered orientation for school and municipal leadership.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MYP Sciences Teacher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Dec 2016 – Oct 2017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International School of Älmhult, Sweden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Taught MYP Combined Sciences (MYP 1–5); Homeroom Mentor for MYP 3 &amp; 4.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DP Biology &amp; TOK Teacher | Coordinator Designate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Aug 2015 – Dec 2016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Saudi School in Paris (SSP), France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DP Biology &amp; ESS Teacher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Feb 2014 – Jun 2015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Singapore International School, Mumbai, India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Taught IBDP Biology HL &amp; SL and Environmental Systems &amp; Societies SL.</w:t>
      </w:r>
    </w:p>
    <w:p>
      <w:pPr>
        <w:tabs>
          <w:tab w:val="right" w:pos="9360"/>
        </w:tabs>
        <w:spacing w:after="25" w:before="160"/>
      </w:pPr>
      <w:r>
        <w:rPr>
          <w:rFonts w:ascii="Calibri" w:cs="Calibri" w:eastAsia="Calibri" w:hAnsi="Calibri"/>
          <w:b/>
          <w:bCs/>
          <w:color w:val="1C2833"/>
          <w:sz w:val="20"/>
          <w:szCs w:val="20"/>
        </w:rPr>
        <w:t xml:space="preserve">IB Biology &amp; Chemistry Teacher</w:t>
      </w:r>
      <w:r>
        <w:t xml:space="preserve">	</w:t>
      </w:r>
      <w:r>
        <w:rPr>
          <w:rFonts w:ascii="Calibri" w:cs="Calibri" w:eastAsia="Calibri" w:hAnsi="Calibri"/>
          <w:i/>
          <w:iCs/>
          <w:color w:val="5D6D7E"/>
          <w:sz w:val="18"/>
          <w:szCs w:val="18"/>
        </w:rPr>
        <w:t xml:space="preserve">May 2013 – Feb 2014</w:t>
      </w:r>
    </w:p>
    <w:p>
      <w:pPr>
        <w:spacing w:after="30" w:before="0"/>
      </w:pPr>
      <w:r>
        <w:rPr>
          <w:rFonts w:ascii="Calibri" w:cs="Calibri" w:eastAsia="Calibri" w:hAnsi="Calibri"/>
          <w:b/>
          <w:bCs/>
          <w:color w:val="1A5276"/>
          <w:sz w:val="18"/>
          <w:szCs w:val="18"/>
        </w:rPr>
        <w:t xml:space="preserve">Dr. Pillai Global Academy, Mumbai, India</w:t>
      </w:r>
    </w:p>
    <w:p>
      <w:pPr>
        <w:pBdr>
          <w:bottom w:val="single" w:color="1A5276" w:sz="8" w:space="3"/>
        </w:pBdr>
        <w:spacing w:after="50" w:before="18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760"/>
        <w:gridCol w:w="2200"/>
      </w:tblGrid>
      <w:tr>
        <w:trPr>
          <w:tblHeader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8"/>
                <w:szCs w:val="18"/>
              </w:rPr>
              <w:t xml:space="preserve">Qualification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8"/>
                <w:szCs w:val="18"/>
              </w:rPr>
              <w:t xml:space="preserve">Institution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8"/>
                <w:szCs w:val="18"/>
              </w:rPr>
              <w:t xml:space="preserve">Year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18"/>
                <w:szCs w:val="18"/>
              </w:rPr>
              <w:t xml:space="preserve">PGCE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University of Derby, UK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D6D7E"/>
                <w:sz w:val="18"/>
                <w:szCs w:val="18"/>
              </w:rPr>
              <w:t xml:space="preserve">2021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18"/>
                <w:szCs w:val="18"/>
              </w:rPr>
              <w:t xml:space="preserve">MSc Sustainable Development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Uppsala University, Sweden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D6D7E"/>
                <w:sz w:val="18"/>
                <w:szCs w:val="18"/>
              </w:rPr>
              <w:t xml:space="preserve">2018–2019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18"/>
                <w:szCs w:val="18"/>
              </w:rPr>
              <w:t xml:space="preserve">MSc Biotechnology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University of Mumbai, India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D6D7E"/>
                <w:sz w:val="18"/>
                <w:szCs w:val="18"/>
              </w:rPr>
              <w:t xml:space="preserve">2010–2011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18"/>
                <w:szCs w:val="18"/>
              </w:rPr>
              <w:t xml:space="preserve">BSc Biotechnology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C2833"/>
                <w:sz w:val="18"/>
                <w:szCs w:val="18"/>
              </w:rPr>
              <w:t xml:space="preserve">University of Mumbai, India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D6D7E"/>
                <w:sz w:val="18"/>
                <w:szCs w:val="18"/>
              </w:rPr>
              <w:t xml:space="preserve">2006–2008</w:t>
            </w:r>
          </w:p>
        </w:tc>
      </w:tr>
    </w:tbl>
    <w:p>
      <w:pPr>
        <w:pBdr>
          <w:bottom w:val="single" w:color="1A5276" w:sz="8" w:space="3"/>
        </w:pBdr>
        <w:spacing w:after="50" w:before="18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IB PROFESSIONAL DEVELOPMENT</w:t>
      </w:r>
    </w:p>
    <w:p>
      <w:pPr>
        <w:spacing w:after="25" w:before="120"/>
      </w:pPr>
      <w:r>
        <w:rPr>
          <w:rFonts w:ascii="Calibri" w:cs="Calibri" w:eastAsia="Calibri" w:hAnsi="Calibri"/>
          <w:b/>
          <w:bCs/>
          <w:color w:val="1C2833"/>
          <w:sz w:val="19"/>
          <w:szCs w:val="19"/>
        </w:rPr>
        <w:t xml:space="preserve">Professional Certification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Erickson &amp; Lanning Certified Concept-Based Curriculum &amp; Instruction (CBCI) Trainer (2022) — authorised to deliver CBCI training to educators internationally.</w:t>
      </w:r>
    </w:p>
    <w:p>
      <w:pPr>
        <w:spacing w:after="25" w:before="120"/>
      </w:pPr>
      <w:r>
        <w:rPr>
          <w:rFonts w:ascii="Calibri" w:cs="Calibri" w:eastAsia="Calibri" w:hAnsi="Calibri"/>
          <w:b/>
          <w:bCs/>
          <w:color w:val="1C2833"/>
          <w:sz w:val="19"/>
          <w:szCs w:val="19"/>
        </w:rPr>
        <w:t xml:space="preserve">Workshop Leader Upskilling  (IBEN Capability: Leading)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IB Education – What is IB Education? (WAIBE) (2025)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DP Environmental Systems &amp; Societies – New Course, First Exam 2026 (2024)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DP Biology – New Course, First Exam 2025 (2023)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IB Authorization Upskilling for PSP 2020 (2022)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DP Theory of Knowledge – New Course, First Assessment 2022 (2021)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Approaches to Teaching &amp; Learning for Workshop Leaders (2018)</w:t>
      </w:r>
    </w:p>
    <w:p>
      <w:pPr>
        <w:spacing w:after="25" w:before="120"/>
      </w:pPr>
      <w:r>
        <w:rPr>
          <w:rFonts w:ascii="Calibri" w:cs="Calibri" w:eastAsia="Calibri" w:hAnsi="Calibri"/>
          <w:b/>
          <w:bCs/>
          <w:color w:val="1C2833"/>
          <w:sz w:val="19"/>
          <w:szCs w:val="19"/>
        </w:rPr>
        <w:t xml:space="preserve">IB Workshops Attended</w:t>
      </w:r>
    </w:p>
    <w:p>
      <w:pPr>
        <w:spacing w:after="30" w:before="30"/>
      </w:pPr>
      <w:r>
        <w:rPr>
          <w:rFonts w:ascii="Calibri" w:cs="Calibri" w:eastAsia="Calibri" w:hAnsi="Calibri"/>
          <w:i/>
          <w:iCs/>
          <w:color w:val="1C2833"/>
          <w:sz w:val="18"/>
          <w:szCs w:val="18"/>
        </w:rPr>
        <w:t xml:space="preserve">Participated in numerous IB professional development workshops spanning PYP, MYP, and DP programmes. Selected highlights: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IB Education – Investigating Inquiry, Category 3 (2022)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MYP Personal Projects, Category 3 – IBAEM (2021)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MYP Sciences, Category 2 – InThinking (2021)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Concept-Based Inquiry in Action – Hannover, Germany (2018)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DP ESS Category 2 – InThinking, Paris (2016)</w:t>
      </w:r>
    </w:p>
    <w:p>
      <w:pPr>
        <w:pStyle w:val="ListParagraph"/>
        <w:numPr>
          <w:ilvl w:val="0"/>
          <w:numId w:val="2"/>
        </w:numPr>
        <w:spacing w:after="15" w:before="15"/>
      </w:pPr>
      <w:r>
        <w:rPr>
          <w:rFonts w:ascii="Calibri" w:cs="Calibri" w:eastAsia="Calibri" w:hAnsi="Calibri"/>
          <w:color w:val="1C2833"/>
          <w:sz w:val="18"/>
          <w:szCs w:val="18"/>
        </w:rPr>
        <w:t xml:space="preserve">DP TOK Category 2 – InThinking, Barcelona (2016)</w:t>
      </w:r>
    </w:p>
    <w:p>
      <w:pPr>
        <w:pBdr>
          <w:bottom w:val="single" w:color="1A5276" w:sz="8" w:space="3"/>
        </w:pBdr>
        <w:spacing w:after="50" w:before="18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LANGUAGES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English</w:t>
      </w:r>
      <w:r>
        <w:rPr>
          <w:rFonts w:ascii="Calibri" w:cs="Calibri" w:eastAsia="Calibri" w:hAnsi="Calibri"/>
          <w:color w:val="5D6D7E"/>
          <w:sz w:val="18"/>
          <w:szCs w:val="18"/>
        </w:rPr>
        <w:t xml:space="preserve"> (Native)     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Swedish</w:t>
      </w:r>
      <w:r>
        <w:rPr>
          <w:rFonts w:ascii="Calibri" w:cs="Calibri" w:eastAsia="Calibri" w:hAnsi="Calibri"/>
          <w:color w:val="5D6D7E"/>
          <w:sz w:val="18"/>
          <w:szCs w:val="18"/>
        </w:rPr>
        <w:t xml:space="preserve"> (Proficient)     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Hindi</w:t>
      </w:r>
      <w:r>
        <w:rPr>
          <w:rFonts w:ascii="Calibri" w:cs="Calibri" w:eastAsia="Calibri" w:hAnsi="Calibri"/>
          <w:color w:val="5D6D7E"/>
          <w:sz w:val="18"/>
          <w:szCs w:val="18"/>
        </w:rPr>
        <w:t xml:space="preserve"> (Native)     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Marathi</w:t>
      </w:r>
      <w:r>
        <w:rPr>
          <w:rFonts w:ascii="Calibri" w:cs="Calibri" w:eastAsia="Calibri" w:hAnsi="Calibri"/>
          <w:color w:val="5D6D7E"/>
          <w:sz w:val="18"/>
          <w:szCs w:val="18"/>
        </w:rPr>
        <w:t xml:space="preserve"> (Native)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2833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2026-05-02T22:55:25.645Z</dcterms:created>
  <dcterms:modified xsi:type="dcterms:W3CDTF">2026-05-02T22:55:25.674Z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